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00"/>
        <w:jc w:val="center"/>
      </w:pPr>
      <w:r>
        <w:rPr>
          <w:rFonts w:ascii="Times New Roman" w:hAnsi="Times New Roman"/>
          <w:b/>
          <w:color w:val="9B7429"/>
          <w:sz w:val="48"/>
        </w:rPr>
        <w:t>ЮВЕЛИРКА.PRO</w:t>
      </w:r>
    </w:p>
    <w:p>
      <w:pPr>
        <w:spacing w:before="400"/>
        <w:jc w:val="center"/>
      </w:pPr>
      <w:r>
        <w:rPr>
          <w:rFonts w:ascii="Times New Roman" w:hAnsi="Times New Roman"/>
          <w:b/>
          <w:sz w:val="36"/>
        </w:rPr>
        <w:t>ПУБЛИЧНАЯ ОФЕРТА</w:t>
        <w:br/>
        <w:t>О ПРЕДОСТАВЛЕНИИ ДОСТУПА К ПЛАТФОРМЕ И СОПРОВОЖДЕНИИ СДЕЛОК</w:t>
      </w:r>
    </w:p>
    <w:p>
      <w:pPr>
        <w:jc w:val="center"/>
      </w:pPr>
      <w:r>
        <w:rPr>
          <w:rFonts w:ascii="Times New Roman" w:hAnsi="Times New Roman"/>
          <w:i/>
          <w:color w:val="666666"/>
          <w:sz w:val="22"/>
        </w:rPr>
        <w:t>договор между Заказчиком и владельцем агрегатора Ювелирка.Pro</w:t>
      </w:r>
    </w:p>
    <w:p>
      <w:pPr>
        <w:spacing w:before="600"/>
        <w:jc w:val="center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Версия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1.2-2026-07-23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Форма заключения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электронная публичная оферта / акцепт в интерфейсе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 подготовки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</w:tbl>
    <w:p/>
    <w:p>
      <w:pPr>
        <w:spacing w:before="400"/>
        <w:jc w:val="both"/>
      </w:pPr>
      <w:r>
        <w:rPr>
          <w:b/>
        </w:rPr>
        <w:t xml:space="preserve">Важное замечание: </w:t>
      </w:r>
      <w:r>
        <w:t>для корректной модели маркетплейса обязательства по изготовлению конкретного изделия возникают непосредственно между Заказчиком и Изготовителем. Настоящий договор регулирует отношения с Агрегатором, а индивидуальный заказ между Заказчиком и Изготовителем формируется из Карточки заказа, предложения Изготовителя и подтверждения Заказчика в интерфейсе Платформы.</w:t>
      </w:r>
    </w:p>
    <w:p>
      <w:r>
        <w:br w:type="page"/>
      </w:r>
    </w:p>
    <w:p>
      <w:r>
        <w:t>Индивидуальный предприниматель Головин Александр Валерьевич, ОГРНИП 322392600032307, ИНН 390405157319, именуемое далее «Агрегатор», публикует настоящую оферту в адрес полностью дееспособных физических лиц, приобретающих работы или изделия для личных, семейных, домашних и иных нужд, не связанных с предпринимательской деятельностью, именуемых далее «Заказчик».</w:t>
      </w:r>
    </w:p>
    <w:p>
      <w:r>
        <w:t>Регистрация на Платформе, проставление отметки о согласии с документами, подтверждение номера телефона одноразовым кодом, нажатие кнопки «Оплатить», «Принять предложение», «Создать сделку» либо иное действие, прямо обозначенное как акцепт, означает полное и безоговорочное принятие настоящей оферты.</w:t>
      </w:r>
    </w:p>
    <w:p>
      <w:pPr>
        <w:pStyle w:val="Heading1"/>
      </w:pPr>
      <w:r>
        <w:t>1. Термины и модель отношений</w:t>
      </w:r>
    </w:p>
    <w:p>
      <w:pPr>
        <w:pStyle w:val="Clause"/>
        <w:keepLines w:val="0"/>
      </w:pPr>
      <w:r>
        <w:t>1.1. Платформа — сайт и программные средства Ювелирка.Pro по адресу https://uvelirka.pro, через которые Заказчик размещает заказы, получает предложения, ведёт переписку, оплачивает заказы и участвует в процедуре приёмки и урегулирования разногласий.</w:t>
      </w:r>
    </w:p>
    <w:p>
      <w:pPr>
        <w:pStyle w:val="Clause"/>
        <w:keepLines w:val="0"/>
      </w:pPr>
      <w:r>
        <w:rPr>
          <w:b/>
        </w:rPr>
        <w:t xml:space="preserve">1.2. </w:t>
      </w:r>
      <w:r>
        <w:t>Агрегатор — владелец Платформы и владелец агрегатора информации о товарах, работах и услугах в смысле законодательства о защите прав потребителей.</w:t>
      </w:r>
    </w:p>
    <w:p>
      <w:pPr>
        <w:pStyle w:val="Clause"/>
        <w:keepLines w:val="0"/>
      </w:pPr>
      <w:r>
        <w:rPr>
          <w:b/>
        </w:rPr>
        <w:t xml:space="preserve">1.3. </w:t>
      </w:r>
      <w:r>
        <w:t>Изготовитель — указанный на Платформе индивидуальный предприниматель или юридическое лицо, самостоятельно изготавливающее, ремонтирующее, моделирующее или иным образом исполняющее ювелирный заказ.</w:t>
      </w:r>
    </w:p>
    <w:p>
      <w:pPr>
        <w:pStyle w:val="Clause"/>
        <w:keepLines w:val="0"/>
      </w:pPr>
      <w:r>
        <w:rPr>
          <w:b/>
        </w:rPr>
        <w:t xml:space="preserve">1.4. </w:t>
      </w:r>
      <w:r>
        <w:t>Карточка заказа — сформированное Заказчиком техническое задание, включая вид работы, описание изделия, металл, пробу, камни, размеры, вес, бюджет, срок, способ передачи, фотографии, модели и иные параметры.</w:t>
      </w:r>
    </w:p>
    <w:p>
      <w:pPr>
        <w:pStyle w:val="Clause"/>
        <w:keepLines w:val="0"/>
      </w:pPr>
      <w:r>
        <w:rPr>
          <w:b/>
        </w:rPr>
        <w:t xml:space="preserve">1.5. </w:t>
      </w:r>
      <w:r>
        <w:t>Индивидуальный договор — договор между Заказчиком и выбранным Изготовителем, условия которого образуют Карточка заказа, предложение Изготовителя, согласованные в чате изменения и Правила безопасной сделки.</w:t>
      </w:r>
    </w:p>
    <w:p>
      <w:pPr>
        <w:pStyle w:val="Clause"/>
        <w:keepLines w:val="0"/>
      </w:pPr>
      <w:r>
        <w:rPr>
          <w:b/>
        </w:rPr>
        <w:t xml:space="preserve">1.6. </w:t>
      </w:r>
      <w:r>
        <w:t>Агрегатор не является изготовителем, продавцом драгоценного металла или подрядчиком по Индивидуальному договору, если в конкретной Карточке заказа прямо не указано обратное.</w:t>
      </w:r>
    </w:p>
    <w:p>
      <w:pPr>
        <w:pStyle w:val="Heading1"/>
      </w:pPr>
      <w:r>
        <w:t>2. Предмет договора</w:t>
      </w:r>
    </w:p>
    <w:p>
      <w:pPr>
        <w:pStyle w:val="Clause"/>
        <w:keepLines w:val="0"/>
      </w:pPr>
      <w:r>
        <w:rPr>
          <w:b/>
        </w:rPr>
        <w:t xml:space="preserve">2.1. </w:t>
      </w:r>
      <w:r>
        <w:t>Агрегатор обязуется предоставить Заказчику доступ к Платформе и её функциям, а Заказчик обязуется соблюдать настоящую оферту и правила Платформы.</w:t>
      </w:r>
    </w:p>
    <w:p>
      <w:pPr>
        <w:pStyle w:val="Clause"/>
        <w:keepLines w:val="0"/>
      </w:pPr>
      <w:r>
        <w:rPr>
          <w:b/>
        </w:rPr>
        <w:t xml:space="preserve">2.2. </w:t>
      </w:r>
      <w:r>
        <w:t>Функции Агрегатора могут включать: регистрацию и ведение аккаунта; публикацию заказа; поиск и отображение Изготовителей; обмен сообщениями и файлами; фиксацию предложений; техническое оформление сделки; интеграцию с платёжным провайдером; уведомления; хранение истории статусов; приём обращений; организационное содействие при разногласиях.</w:t>
      </w:r>
    </w:p>
    <w:p>
      <w:pPr>
        <w:pStyle w:val="Clause"/>
        <w:keepLines w:val="0"/>
      </w:pPr>
      <w:r>
        <w:rPr>
          <w:b/>
        </w:rPr>
        <w:t xml:space="preserve">2.3. </w:t>
      </w:r>
      <w:r>
        <w:t>Агрегатор не гарантирует заключение сделки, получение предложений, конкретную цену, срок или художественный результат. Эти условия определяются Заказчиком и Изготовителем.</w:t>
      </w:r>
    </w:p>
    <w:p>
      <w:pPr>
        <w:pStyle w:val="Clause"/>
        <w:keepLines w:val="0"/>
      </w:pPr>
      <w:r>
        <w:rPr>
          <w:b/>
        </w:rPr>
        <w:t xml:space="preserve">2.4. </w:t>
      </w:r>
      <w:r>
        <w:t>Дополнительные платные услуги Агрегатора предоставляются только после отдельного явного согласия Заказчика с их названием, стоимостью и порядком оказания.</w:t>
      </w:r>
    </w:p>
    <w:p>
      <w:pPr>
        <w:pStyle w:val="Heading1"/>
      </w:pPr>
      <w:r>
        <w:t>3. Регистрация, аккаунт и электронное взаимодействие</w:t>
      </w:r>
    </w:p>
    <w:p>
      <w:pPr>
        <w:pStyle w:val="Clause"/>
        <w:keepLines w:val="0"/>
      </w:pPr>
      <w:r>
        <w:rPr>
          <w:b/>
        </w:rPr>
        <w:t xml:space="preserve">3.1. </w:t>
      </w:r>
      <w:r>
        <w:t>Заказчик предоставляет достоверные контактные данные, обеспечивает конфиденциальность кодов входа и незамедлительно уведомляет Агрегатора о несанкционированном доступе.</w:t>
      </w:r>
    </w:p>
    <w:p>
      <w:pPr>
        <w:pStyle w:val="Clause"/>
        <w:keepLines w:val="0"/>
      </w:pPr>
      <w:r>
        <w:rPr>
          <w:b/>
        </w:rPr>
        <w:t xml:space="preserve">3.2. </w:t>
      </w:r>
      <w:r>
        <w:t>Действия, совершённые после авторизации Заказчика, предполагаются совершёнными Заказчиком, пока не доказано иное.</w:t>
      </w:r>
    </w:p>
    <w:p>
      <w:pPr>
        <w:pStyle w:val="Clause"/>
        <w:keepLines w:val="0"/>
      </w:pPr>
      <w:r>
        <w:rPr>
          <w:b/>
        </w:rPr>
        <w:t xml:space="preserve">3.3. </w:t>
      </w:r>
      <w:r>
        <w:t>Стороны признают юридическую силу документов, сообщений, статусов, отметок времени, файлов и подтверждений, созданных в Платформе. Одноразовый код, пароль, подтверждённый номер телефона и иные средства идентификации могут использоваться как простая электронная подпись.</w:t>
      </w:r>
    </w:p>
    <w:p>
      <w:pPr>
        <w:pStyle w:val="Clause"/>
        <w:keepLines w:val="0"/>
      </w:pPr>
      <w:r>
        <w:rPr>
          <w:b/>
        </w:rPr>
        <w:t xml:space="preserve">3.4. </w:t>
      </w:r>
      <w:r>
        <w:t>Агрегатор хранит технические журналы действий в объёме и сроках, необходимых для исполнения договоров, обеспечения безопасности и разрешения споров.</w:t>
      </w:r>
    </w:p>
    <w:p>
      <w:pPr>
        <w:pStyle w:val="Heading1"/>
      </w:pPr>
      <w:r>
        <w:t>4. Создание и заключение Индивидуального договора</w:t>
      </w:r>
    </w:p>
    <w:p>
      <w:pPr>
        <w:pStyle w:val="Clause"/>
        <w:keepLines w:val="0"/>
      </w:pPr>
      <w:r>
        <w:rPr>
          <w:b/>
        </w:rPr>
        <w:t xml:space="preserve">4.1. </w:t>
      </w:r>
      <w:r>
        <w:t>Заказчик формирует Карточку заказа и несёт ответственность за полноту и точность исходных данных, включая размеры, референсы и сведения о передаваемом материале.</w:t>
      </w:r>
    </w:p>
    <w:p>
      <w:pPr>
        <w:pStyle w:val="Clause"/>
        <w:keepLines w:val="0"/>
      </w:pPr>
      <w:r>
        <w:rPr>
          <w:b/>
        </w:rPr>
        <w:t xml:space="preserve">4.2. </w:t>
      </w:r>
      <w:r>
        <w:t>Предложение Изготовителя должно содержать цену, срок, состав работ, материалы, количество включённых доработок, порядок передачи результата и иные существенные условия.</w:t>
      </w:r>
    </w:p>
    <w:p>
      <w:pPr>
        <w:pStyle w:val="Clause"/>
        <w:keepLines w:val="0"/>
      </w:pPr>
      <w:r>
        <w:rPr>
          <w:b/>
        </w:rPr>
        <w:t xml:space="preserve">4.3. </w:t>
      </w:r>
      <w:r>
        <w:t>Индивидуальный договор между Заказчиком и Изготовителем считается заключённым после принятия Заказчиком предложения и, если это предусмотрено, внесения оплаты или предоплаты.</w:t>
      </w:r>
    </w:p>
    <w:p>
      <w:pPr>
        <w:pStyle w:val="Clause"/>
        <w:keepLines w:val="0"/>
      </w:pPr>
      <w:r>
        <w:rPr>
          <w:b/>
        </w:rPr>
        <w:t xml:space="preserve">4.4. </w:t>
      </w:r>
      <w:r>
        <w:t>Изменение цены, срока, материала, дизайна или иных существенных условий допускается только при подтверждении обеими сторонами в интерфейсе или в чате Платформы.</w:t>
      </w:r>
    </w:p>
    <w:p>
      <w:pPr>
        <w:pStyle w:val="Clause"/>
        <w:keepLines w:val="0"/>
      </w:pPr>
      <w:r>
        <w:rPr>
          <w:b/>
        </w:rPr>
        <w:t xml:space="preserve">4.5. </w:t>
      </w:r>
      <w:r>
        <w:t>Агрегатор отображает сведения об Изготовителе и обеспечивает доступ к его реквизитам в объёме, предусмотренном законом.</w:t>
      </w:r>
    </w:p>
    <w:p>
      <w:pPr>
        <w:pStyle w:val="Heading1"/>
      </w:pPr>
      <w:r>
        <w:t>5. Цена, платежи и комиссия</w:t>
      </w:r>
    </w:p>
    <w:p>
      <w:pPr>
        <w:pStyle w:val="Clause"/>
        <w:keepLines w:val="0"/>
      </w:pPr>
      <w:r>
        <w:rPr>
          <w:b/>
        </w:rPr>
        <w:t xml:space="preserve">5.1. </w:t>
      </w:r>
      <w:r>
        <w:t>Цена Индивидуального договора определяется предложением Изготовителя. Комиссия Платформы либо включается в цену, либо показывается отдельно до оплаты.</w:t>
      </w:r>
    </w:p>
    <w:p>
      <w:pPr>
        <w:pStyle w:val="Clause"/>
        <w:keepLines w:val="0"/>
      </w:pPr>
      <w:r>
        <w:rPr>
          <w:b/>
        </w:rPr>
        <w:t xml:space="preserve">5.2. </w:t>
      </w:r>
      <w:r>
        <w:t>Платёж обрабатывается банком, платёжным агрегатором или иным уполномоченным провайдером. Агрегатор не является кредитной организацией и не начисляет проценты на суммы, связанные со сделкой.</w:t>
      </w:r>
    </w:p>
    <w:p>
      <w:pPr>
        <w:pStyle w:val="Clause"/>
        <w:keepLines w:val="0"/>
      </w:pPr>
      <w:r>
        <w:rPr>
          <w:b/>
        </w:rPr>
        <w:t xml:space="preserve">5.3. </w:t>
      </w:r>
      <w:r>
        <w:t>В зависимости от применяемой платёжной схемы Агрегатор может принимать оплату как агент Изготовителя, инициировать распределение платежа, удерживать согласованную комиссию и перечислять остаток Изготовителю после наступления условий выплаты.</w:t>
      </w:r>
    </w:p>
    <w:p>
      <w:pPr>
        <w:pStyle w:val="Clause"/>
        <w:keepLines w:val="0"/>
      </w:pPr>
      <w:r>
        <w:rPr>
          <w:b/>
        </w:rPr>
        <w:t xml:space="preserve">5.4. </w:t>
      </w:r>
      <w:r>
        <w:t>До подтверждения результата или завершения установленной процедуры приёмки выплата Изготовителю может быть приостановлена в соответствии с Правилами безопасной сделки и правилами платёжного провайдера.</w:t>
      </w:r>
    </w:p>
    <w:p>
      <w:pPr>
        <w:pStyle w:val="Clause"/>
        <w:keepLines w:val="0"/>
      </w:pPr>
      <w:r>
        <w:rPr>
          <w:b/>
        </w:rPr>
        <w:t xml:space="preserve">5.5. </w:t>
      </w:r>
      <w:r>
        <w:t>Кассовый чек формируется лицом, на которое такая обязанность возложена законом и применяемой платёжной моделью. В чеке должны быть корректно указаны поставщик и предмет расчёта.</w:t>
      </w:r>
    </w:p>
    <w:p>
      <w:pPr>
        <w:pStyle w:val="Heading1"/>
      </w:pPr>
      <w:r>
        <w:t>6. Передача результата и приёмка</w:t>
      </w:r>
    </w:p>
    <w:p>
      <w:pPr>
        <w:pStyle w:val="Clause"/>
        <w:keepLines w:val="0"/>
      </w:pPr>
      <w:r>
        <w:rPr>
          <w:b/>
        </w:rPr>
        <w:t xml:space="preserve">6.1. </w:t>
      </w:r>
      <w:r>
        <w:t>Изготовитель передаёт результат способом, указанным в Карточке заказа: лично, доставкой, в электронном виде либо иным согласованным способом.</w:t>
      </w:r>
    </w:p>
    <w:p>
      <w:pPr>
        <w:pStyle w:val="Clause"/>
        <w:keepLines w:val="0"/>
      </w:pPr>
      <w:r>
        <w:t>6.2. После получения результата Заказчик проверяет комплектность, соответствие согласованным характеристикам, видимые недостатки и в течение 5 календарных дней подтверждает приёмку либо направляет мотивированное требование о доработке или сообщение о недостатках.</w:t>
      </w:r>
    </w:p>
    <w:p>
      <w:pPr>
        <w:pStyle w:val="Clause"/>
        <w:keepLines w:val="0"/>
      </w:pPr>
      <w:r>
        <w:rPr>
          <w:b/>
        </w:rPr>
        <w:t xml:space="preserve">6.3. </w:t>
      </w:r>
      <w:r>
        <w:t>Если Заказчик не совершил действие в установленный срок и подтверждено получение результата, Платформа вправе изменить технический статус сделки на «принято» и инициировать выплату. Это не лишает Заказчика прав в отношении скрытых недостатков и иных прав, предоставленных законом.</w:t>
      </w:r>
    </w:p>
    <w:p>
      <w:pPr>
        <w:pStyle w:val="Clause"/>
        <w:keepLines w:val="0"/>
      </w:pPr>
      <w:r>
        <w:rPr>
          <w:b/>
        </w:rPr>
        <w:t xml:space="preserve">6.4. </w:t>
      </w:r>
      <w:r>
        <w:t>Количество включённых доработок и пределы изменения дизайна определяются предложением Изготовителя. Исправление недостатков не считается новой платной доработкой.</w:t>
      </w:r>
    </w:p>
    <w:p>
      <w:pPr>
        <w:pStyle w:val="Heading1"/>
      </w:pPr>
      <w:r>
        <w:t>7. Отмена заказа и возвраты</w:t>
      </w:r>
    </w:p>
    <w:p>
      <w:pPr>
        <w:pStyle w:val="Clause"/>
        <w:keepLines w:val="0"/>
      </w:pPr>
      <w:r>
        <w:rPr>
          <w:b/>
        </w:rPr>
        <w:t xml:space="preserve">7.1. </w:t>
      </w:r>
      <w:r>
        <w:t>Заказчик вправе отказаться от исполнения Индивидуального договора в случаях и порядке, предусмотренных законом, с оплатой фактически понесённых и документально подтверждённых расходов Изготовителя, если такие расходы подлежат возмещению.</w:t>
      </w:r>
    </w:p>
    <w:p>
      <w:pPr>
        <w:pStyle w:val="Clause"/>
        <w:keepLines w:val="0"/>
      </w:pPr>
      <w:r>
        <w:rPr>
          <w:b/>
        </w:rPr>
        <w:t xml:space="preserve">7.2. </w:t>
      </w:r>
      <w:r>
        <w:t>Размер удерживаемых расходов не может определяться произвольно и должен подтверждаться расчётом и документами.</w:t>
      </w:r>
    </w:p>
    <w:p>
      <w:pPr>
        <w:pStyle w:val="Clause"/>
        <w:keepLines w:val="0"/>
      </w:pPr>
      <w:r>
        <w:rPr>
          <w:b/>
        </w:rPr>
        <w:t xml:space="preserve">7.3. </w:t>
      </w:r>
      <w:r>
        <w:t>При нарушении срока, недостатках либо ином нарушении права Заказчик вправе предъявить требования Изготовителю, предусмотренные законодательством о защите прав потребителей.</w:t>
      </w:r>
    </w:p>
    <w:p>
      <w:pPr>
        <w:pStyle w:val="Clause"/>
        <w:keepLines w:val="0"/>
      </w:pPr>
      <w:r>
        <w:rPr>
          <w:b/>
        </w:rPr>
        <w:t xml:space="preserve">7.4. </w:t>
      </w:r>
      <w:r>
        <w:t>Если предварительная оплата поступила на банковский счёт Агрегатора, а заказ не передан или работа не оказана в срок, возврат через Агрегатора производится в случаях и сроки, установленные законом, при наличии необходимых уведомлений и подтверждений.</w:t>
      </w:r>
    </w:p>
    <w:p>
      <w:pPr>
        <w:pStyle w:val="Clause"/>
        <w:keepLines w:val="0"/>
      </w:pPr>
      <w:r>
        <w:rPr>
          <w:b/>
        </w:rPr>
        <w:t xml:space="preserve">7.5. </w:t>
      </w:r>
      <w:r>
        <w:t>Возврат производится тем же способом, которым была получена оплата, если иной законный способ не согласован сторонами и технически возможен.</w:t>
      </w:r>
    </w:p>
    <w:p>
      <w:pPr>
        <w:pStyle w:val="Heading1"/>
      </w:pPr>
      <w:r>
        <w:t>8. Безопасная сделка и разногласия</w:t>
      </w:r>
    </w:p>
    <w:p>
      <w:pPr>
        <w:pStyle w:val="Clause"/>
        <w:keepLines w:val="0"/>
      </w:pPr>
      <w:r>
        <w:rPr>
          <w:b/>
        </w:rPr>
        <w:t xml:space="preserve">8.1. </w:t>
      </w:r>
      <w:r>
        <w:t>При возникновении разногласий Заказчик создаёт обращение через Платформу, описывает требования и прикладывает фотографии, видео, переписку, заключения и иные доказательства.</w:t>
      </w:r>
    </w:p>
    <w:p>
      <w:pPr>
        <w:pStyle w:val="Clause"/>
        <w:keepLines w:val="0"/>
      </w:pPr>
      <w:r>
        <w:rPr>
          <w:b/>
        </w:rPr>
        <w:t xml:space="preserve">8.2. </w:t>
      </w:r>
      <w:r>
        <w:t>Агрегатор вправе запросить пояснения у сторон, временно приостановить выплату, предложить доработку, частичный возврат, повторную доставку, независимую экспертизу или иной вариант урегулирования.</w:t>
      </w:r>
    </w:p>
    <w:p>
      <w:pPr>
        <w:pStyle w:val="Clause"/>
        <w:keepLines w:val="0"/>
      </w:pPr>
      <w:r>
        <w:rPr>
          <w:b/>
        </w:rPr>
        <w:t xml:space="preserve">8.3. </w:t>
      </w:r>
      <w:r>
        <w:t>Содействие Агрегатора не является судебной экспертизой или третейским разбирательством. Рекомендация или техническое решение Платформы не ограничивает право Заказчика обратиться в Роспотребнадзор или суд.</w:t>
      </w:r>
    </w:p>
    <w:p>
      <w:pPr>
        <w:pStyle w:val="Clause"/>
        <w:keepLines w:val="0"/>
      </w:pPr>
      <w:r>
        <w:rPr>
          <w:b/>
        </w:rPr>
        <w:t xml:space="preserve">8.4. </w:t>
      </w:r>
      <w:r>
        <w:t>Расходы на экспертизу распределяются по соглашению сторон либо по правилам закона с учётом результата экспертизы.</w:t>
      </w:r>
    </w:p>
    <w:p>
      <w:pPr>
        <w:pStyle w:val="Heading1"/>
      </w:pPr>
      <w:r>
        <w:t>9. Права и обязанности Заказчика</w:t>
      </w:r>
    </w:p>
    <w:p>
      <w:pPr>
        <w:pStyle w:val="Clause"/>
        <w:keepLines w:val="0"/>
      </w:pPr>
      <w:r>
        <w:rPr>
          <w:b/>
        </w:rPr>
        <w:t xml:space="preserve">9.1. </w:t>
      </w:r>
      <w:r>
        <w:t>Заказчик вправе получать сведения об Агрегаторе, Изготовителе, цене, сроках, материалах, статусах сделки и порядке предъявления требований.</w:t>
      </w:r>
    </w:p>
    <w:p>
      <w:pPr>
        <w:pStyle w:val="Clause"/>
        <w:keepLines w:val="0"/>
      </w:pPr>
      <w:r>
        <w:rPr>
          <w:b/>
        </w:rPr>
        <w:t xml:space="preserve">9.2. </w:t>
      </w:r>
      <w:r>
        <w:t>Заказчик обязан не размещать незаконный контент, не передавать чужие персональные данные без основания и не требовать изготовления объектов, нарушающих права третьих лиц.</w:t>
      </w:r>
    </w:p>
    <w:p>
      <w:pPr>
        <w:pStyle w:val="Clause"/>
        <w:keepLines w:val="0"/>
      </w:pPr>
      <w:r>
        <w:rPr>
          <w:b/>
        </w:rPr>
        <w:t xml:space="preserve">9.3. </w:t>
      </w:r>
      <w:r>
        <w:t>При передаче собственного драгоценного металла, камней или изделия Заказчик обязан указать известные характеристики и оформить с Изготовителем документ приёма-передачи с весом, пробой, состоянием и фотографиями.</w:t>
      </w:r>
    </w:p>
    <w:p>
      <w:pPr>
        <w:pStyle w:val="Clause"/>
        <w:keepLines w:val="0"/>
      </w:pPr>
      <w:r>
        <w:rPr>
          <w:b/>
        </w:rPr>
        <w:t xml:space="preserve">9.4. </w:t>
      </w:r>
      <w:r>
        <w:t>Заказчик не должен подтверждать получение или приёмку до фактического получения и проверки результата.</w:t>
      </w:r>
    </w:p>
    <w:p>
      <w:pPr>
        <w:pStyle w:val="Heading1"/>
      </w:pPr>
      <w:r>
        <w:t>10. Права и обязанности Агрегатора</w:t>
      </w:r>
    </w:p>
    <w:p>
      <w:pPr>
        <w:pStyle w:val="Clause"/>
        <w:keepLines w:val="0"/>
      </w:pPr>
      <w:r>
        <w:rPr>
          <w:b/>
        </w:rPr>
        <w:t xml:space="preserve">10.1. </w:t>
      </w:r>
      <w:r>
        <w:t>Агрегатор размещает достоверные сведения о себе и предоставленные Изготовителем сведения об Изготовителе, а также актуализирует их после получения надлежащего уведомления.</w:t>
      </w:r>
    </w:p>
    <w:p>
      <w:pPr>
        <w:pStyle w:val="Clause"/>
        <w:keepLines w:val="0"/>
      </w:pPr>
      <w:r>
        <w:rPr>
          <w:b/>
        </w:rPr>
        <w:t xml:space="preserve">10.2. </w:t>
      </w:r>
      <w:r>
        <w:t>Агрегатор принимает разумные организационные и технические меры для доступности и безопасности Платформы, но вправе проводить технические работы.</w:t>
      </w:r>
    </w:p>
    <w:p>
      <w:pPr>
        <w:pStyle w:val="Clause"/>
        <w:keepLines w:val="0"/>
      </w:pPr>
      <w:r>
        <w:rPr>
          <w:b/>
        </w:rPr>
        <w:t xml:space="preserve">10.3. </w:t>
      </w:r>
      <w:r>
        <w:t>Агрегатор вправе ограничить аккаунт при мошенничестве, нарушении закона, угрозе безопасности, подделке документов или обходе механизмов сделки, уведомив Заказчика и сохранив возможность исполнить уже возникшие обязательства.</w:t>
      </w:r>
    </w:p>
    <w:p>
      <w:pPr>
        <w:pStyle w:val="Clause"/>
        <w:keepLines w:val="0"/>
      </w:pPr>
      <w:r>
        <w:rPr>
          <w:b/>
        </w:rPr>
        <w:t xml:space="preserve">10.4. </w:t>
      </w:r>
      <w:r>
        <w:t>Изменения настоящей оферты применяются к новым заказам после публикации. К уже заключённым сделкам применяется редакция, действовавшая при их заключении, кроме изменений, обязательных по закону либо улучшающих положение Заказчика.</w:t>
      </w:r>
    </w:p>
    <w:p>
      <w:pPr>
        <w:pStyle w:val="Heading1"/>
      </w:pPr>
      <w:r>
        <w:t>11. Ответственность</w:t>
      </w:r>
    </w:p>
    <w:p>
      <w:pPr>
        <w:pStyle w:val="Clause"/>
        <w:keepLines w:val="0"/>
      </w:pPr>
      <w:r>
        <w:rPr>
          <w:b/>
        </w:rPr>
        <w:t xml:space="preserve">11.1. </w:t>
      </w:r>
      <w:r>
        <w:t>Изготовитель самостоятельно отвечает перед Заказчиком за качество, безопасность, комплектность, срок изготовления, пробу, маркировку, клеймение, законность происхождения материалов и соответствие результата Индивидуальному договору.</w:t>
      </w:r>
    </w:p>
    <w:p>
      <w:pPr>
        <w:pStyle w:val="Clause"/>
        <w:keepLines w:val="0"/>
      </w:pPr>
      <w:r>
        <w:rPr>
          <w:b/>
        </w:rPr>
        <w:t xml:space="preserve">11.2. </w:t>
      </w:r>
      <w:r>
        <w:t>Агрегатор отвечает за собственные действия, достоверность размещаемых им сведений, исполнение принятых платёжных и организационных обязанностей в пределах, установленных законом и настоящим договором.</w:t>
      </w:r>
    </w:p>
    <w:p>
      <w:pPr>
        <w:pStyle w:val="Clause"/>
        <w:keepLines w:val="0"/>
      </w:pPr>
      <w:r>
        <w:rPr>
          <w:b/>
        </w:rPr>
        <w:t xml:space="preserve">11.3. </w:t>
      </w:r>
      <w:r>
        <w:t>Ограничения ответственности не применяются к случаям, когда ответственность не может быть ограничена законом, включая умысел, грубую неосторожность, нарушение прав потребителя и обязанностей в отношении персональных данных.</w:t>
      </w:r>
    </w:p>
    <w:p>
      <w:pPr>
        <w:pStyle w:val="Clause"/>
        <w:keepLines w:val="0"/>
      </w:pPr>
      <w:r>
        <w:rPr>
          <w:b/>
        </w:rPr>
        <w:t xml:space="preserve">11.4. </w:t>
      </w:r>
      <w:r>
        <w:t>Агрегатор не отвечает за перебои, вызванные действиями операторов связи, банков, платёжных провайдеров и иных третьих лиц, если принял разумные меры для устранения последствий.</w:t>
      </w:r>
    </w:p>
    <w:p>
      <w:pPr>
        <w:pStyle w:val="Heading1"/>
      </w:pPr>
      <w:r>
        <w:t>12. Персональные данные</w:t>
      </w:r>
    </w:p>
    <w:p>
      <w:pPr>
        <w:pStyle w:val="Clause"/>
        <w:keepLines w:val="0"/>
      </w:pPr>
      <w:r>
        <w:rPr>
          <w:b/>
        </w:rPr>
        <w:t xml:space="preserve">12.1. </w:t>
      </w:r>
      <w:r>
        <w:t>Агрегатор обрабатывает персональные данные для регистрации, заключения и исполнения договоров, предотвращения мошенничества, поддержки, расчётов, уведомлений и выполнения требований закона.</w:t>
      </w:r>
    </w:p>
    <w:p>
      <w:pPr>
        <w:pStyle w:val="Clause"/>
        <w:keepLines w:val="0"/>
      </w:pPr>
      <w:r>
        <w:rPr>
          <w:b/>
        </w:rPr>
        <w:t xml:space="preserve">12.2. </w:t>
      </w:r>
      <w:r>
        <w:t>Полный порядок обработки определяется Политикой обработки персональных данных, размещённой на Платформе.</w:t>
      </w:r>
    </w:p>
    <w:p>
      <w:pPr>
        <w:pStyle w:val="Clause"/>
        <w:keepLines w:val="0"/>
      </w:pPr>
      <w:r>
        <w:rPr>
          <w:b/>
        </w:rPr>
        <w:t xml:space="preserve">12.3. </w:t>
      </w:r>
      <w:r>
        <w:t>Данные передаются Изготовителю только в объёме, необходимом для исполнения заказа, доставки, расчётов и выполнения обязательных требований.</w:t>
      </w:r>
    </w:p>
    <w:p>
      <w:pPr>
        <w:pStyle w:val="Clause"/>
        <w:keepLines w:val="0"/>
      </w:pPr>
      <w:r>
        <w:rPr>
          <w:b/>
        </w:rPr>
        <w:t xml:space="preserve">12.4. </w:t>
      </w:r>
      <w:r>
        <w:t>Согласие на рекламные сообщения оформляется отдельно и может быть отозвано без прекращения основного договора.</w:t>
      </w:r>
    </w:p>
    <w:p>
      <w:pPr>
        <w:pStyle w:val="Heading1"/>
      </w:pPr>
      <w:r>
        <w:t>13. Интеллектуальные права и контент</w:t>
      </w:r>
    </w:p>
    <w:p>
      <w:pPr>
        <w:pStyle w:val="Clause"/>
        <w:keepLines w:val="0"/>
      </w:pPr>
      <w:r>
        <w:rPr>
          <w:b/>
        </w:rPr>
        <w:t xml:space="preserve">13.1. </w:t>
      </w:r>
      <w:r>
        <w:t>Заказчик сохраняет права на принадлежащие ему изображения и материалы и предоставляет Агрегатору неисключительную безвозмездную лицензию на их техническое хранение, отображение Изготовителям и обработку в целях исполнения заказа.</w:t>
      </w:r>
    </w:p>
    <w:p>
      <w:pPr>
        <w:pStyle w:val="Clause"/>
        <w:keepLines w:val="0"/>
      </w:pPr>
      <w:r>
        <w:rPr>
          <w:b/>
        </w:rPr>
        <w:t xml:space="preserve">13.2. </w:t>
      </w:r>
      <w:r>
        <w:t>Публикация результата в портфолио или рекламе допускается только при наличии отдельного согласия Заказчика, если изображение или сведения позволяют идентифицировать Заказчика либо раскрывают конфиденциальное техническое задание.</w:t>
      </w:r>
    </w:p>
    <w:p>
      <w:pPr>
        <w:pStyle w:val="Clause"/>
        <w:keepLines w:val="0"/>
      </w:pPr>
      <w:r>
        <w:rPr>
          <w:b/>
        </w:rPr>
        <w:t xml:space="preserve">13.3. </w:t>
      </w:r>
      <w:r>
        <w:t>Заказчик гарантирует наличие права использовать загружаемые им материалы и несёт ответственность за обоснованные претензии правообладателей.</w:t>
      </w:r>
    </w:p>
    <w:p>
      <w:pPr>
        <w:pStyle w:val="Heading1"/>
      </w:pPr>
      <w:r>
        <w:t>14. Претензии и разрешение споров</w:t>
      </w:r>
    </w:p>
    <w:p>
      <w:pPr>
        <w:pStyle w:val="Clause"/>
        <w:keepLines w:val="0"/>
      </w:pPr>
      <w:r>
        <w:t>14.1. Обращения направляются через Платформу и на адрес info@uvelirka.pro. Агрегатор подтверждает получение обращения и рассматривает его в разумный срок с учётом обязательных сроков закона.</w:t>
      </w:r>
    </w:p>
    <w:p>
      <w:pPr>
        <w:pStyle w:val="Clause"/>
        <w:keepLines w:val="0"/>
      </w:pPr>
      <w:r>
        <w:rPr>
          <w:b/>
        </w:rPr>
        <w:t xml:space="preserve">14.2. </w:t>
      </w:r>
      <w:r>
        <w:t>Настоящий договор не ограничивает право потребителя предъявлять требования непосредственно Изготовителю, обращаться в государственные органы и выбирать суд по правилам законодательства о защите прав потребителей.</w:t>
      </w:r>
    </w:p>
    <w:p>
      <w:pPr>
        <w:pStyle w:val="Clause"/>
        <w:keepLines w:val="0"/>
      </w:pPr>
      <w:r>
        <w:rPr>
          <w:b/>
        </w:rPr>
        <w:t xml:space="preserve">14.3. </w:t>
      </w:r>
      <w:r>
        <w:t>До обращения в суд стороны вправе использовать процедуру урегулирования в Платформе, но она не является обязательной, если обязательность не установлена законом.</w:t>
      </w:r>
    </w:p>
    <w:p>
      <w:pPr>
        <w:pStyle w:val="Heading1"/>
      </w:pPr>
      <w:r>
        <w:t>15. Срок действия и прекращение</w:t>
      </w:r>
    </w:p>
    <w:p>
      <w:pPr>
        <w:pStyle w:val="Clause"/>
        <w:keepLines w:val="0"/>
      </w:pPr>
      <w:r>
        <w:rPr>
          <w:b/>
        </w:rPr>
        <w:t xml:space="preserve">15.1. </w:t>
      </w:r>
      <w:r>
        <w:t>Договор действует с момента акцепта до удаления аккаунта и полного исполнения всех возникших обязательств.</w:t>
      </w:r>
    </w:p>
    <w:p>
      <w:pPr>
        <w:pStyle w:val="Clause"/>
        <w:keepLines w:val="0"/>
      </w:pPr>
      <w:r>
        <w:rPr>
          <w:b/>
        </w:rPr>
        <w:t xml:space="preserve">15.2. </w:t>
      </w:r>
      <w:r>
        <w:t>Заказчик вправе прекратить использование Платформы и потребовать удаления аккаунта, если сохранение данных не требуется для исполнения договора, расчётов, претензий или выполнения требований закона.</w:t>
      </w:r>
    </w:p>
    <w:p>
      <w:pPr>
        <w:pStyle w:val="Clause"/>
        <w:keepLines w:val="0"/>
      </w:pPr>
      <w:r>
        <w:rPr>
          <w:b/>
        </w:rPr>
        <w:t xml:space="preserve">15.3. </w:t>
      </w:r>
      <w:r>
        <w:t>Прекращение договора с Агрегатором не прекращает автоматически ранее заключённый Индивидуальный договор с Изготовителем.</w:t>
      </w:r>
    </w:p>
    <w:p>
      <w:pPr>
        <w:pStyle w:val="Heading1"/>
      </w:pPr>
      <w:r>
        <w:t>Приложение 1. Состав Индивидуального договора Заказчика и Изготовителя</w:t>
      </w:r>
    </w:p>
    <w:p>
      <w:pPr>
        <w:pStyle w:val="ListBullet"/>
      </w:pPr>
      <w:r>
        <w:t>Карточка заказа и все прикреплённые файлы.</w:t>
      </w:r>
    </w:p>
    <w:p>
      <w:pPr>
        <w:pStyle w:val="ListBullet"/>
      </w:pPr>
      <w:r>
        <w:t>Предложение выбранного Изготовителя с ценой, сроком и составом работ.</w:t>
      </w:r>
    </w:p>
    <w:p>
      <w:pPr>
        <w:pStyle w:val="ListBullet"/>
      </w:pPr>
      <w:r>
        <w:t>Подтверждённые обеими сторонами изменения в чате.</w:t>
      </w:r>
    </w:p>
    <w:p>
      <w:pPr>
        <w:pStyle w:val="ListBullet"/>
      </w:pPr>
      <w:r>
        <w:t>Правила безопасной сделки и приёмки в редакции на дату заключения сделки.</w:t>
      </w:r>
    </w:p>
    <w:p>
      <w:pPr>
        <w:pStyle w:val="ListBullet"/>
      </w:pPr>
      <w:r>
        <w:t>Сведения об Изготовителе и обязательные документы на изделие.</w:t>
      </w:r>
    </w:p>
    <w:p>
      <w:pPr>
        <w:pStyle w:val="Heading1"/>
      </w:pPr>
      <w:r>
        <w:t>Приложение 2. Параметры, подлежащие заполнению владельцем Платформы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приёмки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5 календарных дней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Количество включённых доработок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определяется предложением Изготовителя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Комиссия Заказчика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показывается до оплаты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Комиссия Изготовителя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12 %, если иной тариф не показан до сделки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выплаты после приёмки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по графику сделки и правилам провайдера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Срок ответа поддержки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10 рабочих дней, если законом не установлен иной срок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поддержки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</w:tbl>
    <w:p>
      <w:pPr>
        <w:pStyle w:val="Heading1"/>
      </w:pPr>
      <w:r>
        <w:t>Реквизиты и контактные 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rPr>
          <w:tblHeader w:val="true"/>
        </w:trP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Наименование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 Головин Александр Валерьевич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Статус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Индивидуальный предприниматель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ОГРНИП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322392600032307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ИНН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390405157319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Адрес для корреспонденции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Калининградская область, г. Гвардейск, пл. Победы, д. 6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Email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info@uvelirka.pro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Телефон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+7 (963) 298-55-21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Сайт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https://uvelirka.pro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Банковские реквизиты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р/с 40802810320000014389; КАЛИНИНГРАДСКОЕ ОТДЕЛЕНИЕ №8626 ПАО СБЕРБАНК; БИК 042748634; к/с 30101810100000000634</w:t>
            </w:r>
          </w:p>
        </w:tc>
      </w:tr>
      <w:tr>
        <w:tc>
          <w:tcPr>
            <w:tcW w:type="dxa" w:w="5014"/>
            <w:shd w:fill="F3EC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Налоговый статус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ОСНО. Формулировка «без НДС» применяется только после документального подтверждения законного основания освобождения. До подтверждения НДС указывается по фактически применимому режиму.</w:t>
            </w:r>
          </w:p>
        </w:tc>
      </w:tr>
    </w:tbl>
    <w:p>
      <w:pPr>
        <w:pStyle w:val="Heading1"/>
      </w:pPr>
      <w:r>
        <w:t>Нормативная основа проекта</w:t>
      </w:r>
    </w:p>
    <w:p>
      <w:r>
        <w:t>Документ подготовлен с учётом следующих актов Российской Федерации в редакциях, действующих на дату публикации оферты:</w:t>
      </w:r>
    </w:p>
    <w:p>
      <w:pPr>
        <w:pStyle w:val="ListBullet"/>
      </w:pPr>
      <w:r>
        <w:t>Гражданский кодекс Российской Федерации, включая правила о письменной и электронной форме сделки, оферте и акцепте, возмездном оказании услуг и агентировании.</w:t>
      </w:r>
    </w:p>
    <w:p>
      <w:pPr>
        <w:pStyle w:val="ListBullet"/>
      </w:pPr>
      <w:r>
        <w:t>Закон Российской Федерации от 07.02.1992 № 2300-1 «О защите прав потребителей», включая обязанности владельца агрегатора и запрет условий, ущемляющих права потребителя.</w:t>
      </w:r>
    </w:p>
    <w:p>
      <w:pPr>
        <w:pStyle w:val="ListBullet"/>
      </w:pPr>
      <w:r>
        <w:t>Федеральный закон от 27.07.2006 № 152-ФЗ «О персональных данных».</w:t>
      </w:r>
    </w:p>
    <w:p>
      <w:pPr>
        <w:pStyle w:val="ListBullet"/>
      </w:pPr>
      <w:r>
        <w:t>Федеральный закон от 06.04.2011 № 63-ФЗ «Об электронной подписи».</w:t>
      </w:r>
    </w:p>
    <w:p>
      <w:pPr>
        <w:pStyle w:val="ListBullet"/>
      </w:pPr>
      <w:r>
        <w:t>Федеральный закон от 22.05.2003 № 54-ФЗ о применении контрольно-кассовой техники.</w:t>
      </w:r>
    </w:p>
    <w:p>
      <w:pPr>
        <w:pStyle w:val="ListBullet"/>
      </w:pPr>
      <w:r>
        <w:t>Федеральный закон от 26.03.1998 № 41-ФЗ «О драгоценных металлах и драгоценных камнях» и действующие правила ГИИС ДМДК, пробирного надзора, учёта и маркировки.</w:t>
      </w:r>
    </w:p>
    <w:p>
      <w:pPr>
        <w:pStyle w:val="Heading1"/>
      </w:pPr>
      <w:r>
        <w:t>Подсудность</w:t>
      </w:r>
    </w:p>
    <w:p>
      <w:r>
        <w:t>Споры с потребителями рассматриваются по выбору потребителя в соответствии со статьёй 17 Закона РФ «О защите прав потребителей». Условие о рассмотрении B2B-споров: Арбитражный суд Калининградской области, если соглашение о территориальной подсудности допустимо законом.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96969"/>
        <w:sz w:val="15"/>
      </w:rPr>
      <w:t>ИП Головин А. В. | ИНН 390405157319 | ОГРНИП 322392600032307 | info@uvelirka.pro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color w:val="916923"/>
        <w:sz w:val="16"/>
      </w:rPr>
      <w:t>ЮВЕЛИРКА.PRO  |  Оферта для Заказчика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Liberation Serif" w:hAnsi="Liberation Serif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Liberation Sans" w:hAnsi="Liberation Sans" w:eastAsia="Times New Roman"/>
      <w:b/>
      <w:bCs/>
      <w:color w:val="26201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Liberation Sans" w:hAnsi="Liberation Sans" w:eastAsia="Times New Roman"/>
      <w:b/>
      <w:bCs/>
      <w:color w:val="26201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22222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Liberation Sans" w:hAnsi="Liberation Sans" w:eastAsia="Times New Roman"/>
      <w:b/>
      <w:color w:val="26201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Normal"/>
    <w:pPr>
      <w:spacing w:after="60"/>
      <w:ind w:firstLine="0" w:left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01_Договор_Заказчик_Агрегатор_Ювелирка_Pro</dc:title>
  <dc:subject>Ювелирка.Pro — договорный комплект</dc:subject>
  <dc:creator>Проект для юридической проверки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